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bookmarkStart w:id="0" w:name="_GoBack"/>
      <w:bookmarkEnd w:id="0"/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3EACF456" w14:textId="37F6EDD6" w:rsidR="000622F5" w:rsidRDefault="000622F5" w:rsidP="000622F5">
      <w:pPr>
        <w:autoSpaceDE w:val="0"/>
        <w:autoSpaceDN w:val="0"/>
        <w:adjustRightInd w:val="0"/>
        <w:jc w:val="center"/>
        <w:rPr>
          <w:rFonts w:ascii="Century Gothic" w:hAnsi="Century Gothic"/>
          <w:b/>
          <w:sz w:val="20"/>
          <w:szCs w:val="20"/>
        </w:rPr>
      </w:pPr>
      <w:r w:rsidRPr="000622F5">
        <w:rPr>
          <w:rFonts w:ascii="Century Gothic" w:hAnsi="Century Gothic"/>
          <w:b/>
          <w:sz w:val="20"/>
          <w:szCs w:val="20"/>
        </w:rPr>
        <w:t>PREGÃO ELETRÔNICO Nº 012/2022</w:t>
      </w:r>
    </w:p>
    <w:p w14:paraId="170EF5E6" w14:textId="77777777" w:rsidR="000622F5" w:rsidRPr="000622F5" w:rsidRDefault="000622F5" w:rsidP="000622F5">
      <w:pPr>
        <w:autoSpaceDE w:val="0"/>
        <w:autoSpaceDN w:val="0"/>
        <w:adjustRightInd w:val="0"/>
        <w:jc w:val="center"/>
        <w:rPr>
          <w:rFonts w:ascii="Century Gothic" w:hAnsi="Century Gothic"/>
          <w:b/>
          <w:sz w:val="20"/>
          <w:szCs w:val="20"/>
        </w:rPr>
      </w:pPr>
    </w:p>
    <w:p w14:paraId="1E1D8843" w14:textId="757DBCB4" w:rsidR="0078089A" w:rsidRPr="0078089A" w:rsidRDefault="0078089A" w:rsidP="0078089A">
      <w:pPr>
        <w:jc w:val="both"/>
        <w:rPr>
          <w:rFonts w:ascii="Century Gothic" w:hAnsi="Century Gothic" w:cs="Arial"/>
          <w:iCs/>
          <w:sz w:val="20"/>
        </w:rPr>
      </w:pPr>
      <w:r w:rsidRPr="0078089A">
        <w:rPr>
          <w:rFonts w:ascii="Century Gothic" w:hAnsi="Century Gothic" w:cs="Arial"/>
          <w:sz w:val="20"/>
        </w:rPr>
        <w:t xml:space="preserve">OBJETO: </w:t>
      </w:r>
      <w:r w:rsidR="000622F5">
        <w:rPr>
          <w:rFonts w:ascii="Century Gothic" w:hAnsi="Century Gothic" w:cs="Arial"/>
          <w:sz w:val="20"/>
        </w:rPr>
        <w:t>A</w:t>
      </w:r>
      <w:r w:rsidR="000622F5" w:rsidRPr="000622F5">
        <w:rPr>
          <w:rFonts w:ascii="Century Gothic" w:hAnsi="Century Gothic" w:cs="Arial"/>
          <w:sz w:val="20"/>
          <w:shd w:val="clear" w:color="auto" w:fill="FFFFFF"/>
        </w:rPr>
        <w:t>quisição de longarinas e balanças antropométricas para atender aos pacientes dos municípios consorciados ao CISAMAPI</w:t>
      </w:r>
      <w:r w:rsidRPr="0078089A">
        <w:rPr>
          <w:rFonts w:ascii="Century Gothic" w:hAnsi="Century Gothic" w:cs="Arial"/>
          <w:iCs/>
          <w:sz w:val="20"/>
        </w:rPr>
        <w:t>.</w:t>
      </w:r>
    </w:p>
    <w:p w14:paraId="6E01254A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192BBE99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1" w:name="_Hlk37939001"/>
    </w:p>
    <w:tbl>
      <w:tblPr>
        <w:tblW w:w="103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5254"/>
        <w:gridCol w:w="875"/>
        <w:gridCol w:w="678"/>
        <w:gridCol w:w="804"/>
        <w:gridCol w:w="1068"/>
        <w:gridCol w:w="1124"/>
      </w:tblGrid>
      <w:tr w:rsidR="000622F5" w:rsidRPr="00807BC6" w14:paraId="1A3EF6FC" w14:textId="77777777" w:rsidTr="008732A3">
        <w:trPr>
          <w:trHeight w:val="464"/>
          <w:jc w:val="center"/>
        </w:trPr>
        <w:tc>
          <w:tcPr>
            <w:tcW w:w="103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4E54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GRUPO 01</w:t>
            </w:r>
          </w:p>
        </w:tc>
      </w:tr>
      <w:tr w:rsidR="000622F5" w:rsidRPr="00807BC6" w14:paraId="744560B0" w14:textId="77777777" w:rsidTr="008732A3">
        <w:trPr>
          <w:trHeight w:val="46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EECB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ITEM</w:t>
            </w:r>
          </w:p>
        </w:tc>
        <w:tc>
          <w:tcPr>
            <w:tcW w:w="5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EC5E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DESCRIÇÃO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8720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CATMAT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9A36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UNID.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ADD51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QUANT.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9932C8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sz w:val="16"/>
                <w:lang w:eastAsia="pt-BR"/>
              </w:rPr>
              <w:t>MÉDIA</w:t>
            </w:r>
            <w:r w:rsidRPr="00807BC6">
              <w:rPr>
                <w:rFonts w:ascii="Century Gothic" w:eastAsia="Times New Roman" w:hAnsi="Century Gothic" w:cs="Times New Roman"/>
                <w:b/>
                <w:bCs/>
                <w:sz w:val="16"/>
                <w:lang w:eastAsia="pt-BR"/>
              </w:rPr>
              <w:br/>
              <w:t xml:space="preserve"> UNIT.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11FF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 xml:space="preserve">VALOR </w:t>
            </w: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br/>
              <w:t>TOTAL</w:t>
            </w:r>
          </w:p>
        </w:tc>
      </w:tr>
      <w:tr w:rsidR="000622F5" w:rsidRPr="00807BC6" w14:paraId="1F91B036" w14:textId="77777777" w:rsidTr="000622F5">
        <w:trPr>
          <w:trHeight w:val="4534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4649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1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2C38" w14:textId="77777777" w:rsidR="000622F5" w:rsidRPr="00807BC6" w:rsidRDefault="000622F5" w:rsidP="008732A3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28"/>
                <w:lang w:eastAsia="pt-BR"/>
              </w:rPr>
              <w:t>Longarina cromada, assento em polipropileno anatômico azul, 3 lugares</w:t>
            </w: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; base fixa 7/8 com banhos de cromo de 20 minutos; assento e encosto em polipropileno anatômico com detalhes com design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losangular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; estrutura do pé fabricado em tubo com diâmetro de 1 1/2" estampado, soldado em uma bucha cônica e acabamento superficial em cromo; coluna vertical fabricada em tubo com diâmetro 2" x 1,5mm com pontas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conificadas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 com acabamento superficial em cromo, ou com tinta pó epóxi; estrutura superior fabricada em tubo retangular, composto por 2, 3, 4 ou 5 flanges (pode existir sistema de fixação secretária - 125 x 125 mm - ou diretor - 160 x 200 mm; plataforma fixada na estrutura através de solda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mig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mag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; acabamento da parte superior: pintura epóxi na cor preta, ou cinza; a montagem da parte superior com a coluna e o pé é feita através de encaixe, por meio do tubo cônico e das buchas soldadas no pé e na estrutura superior; estrutura da cadeira: revestida com acabamento superficial em níquel/cromo(tempo de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cromagem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: 18 minutos) ou com sistema de pintura epóxi a pó; ponteira de acabamento injetado em polipropileno, na cor preta, montada pelo sistema de encaixe; conjunto de assento e encosto fabricado em material injetado, em resina termoplástica, com opção de cores, espessura média de 3,5 mm, material de plástico resistente, de fácil limpeza e simples montagem; assento 470 x 420 mm; encosto: 420 x 315 mm; montagem do conjunto assento/encosto através de parafusos; altura encosto: 770mm; altura assento:460mm. 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480C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  <w:t>364039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B6D2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  <w:t>Unid.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748D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  <w:t>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0C08" w14:textId="6F5148BA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sz w:val="16"/>
                <w:lang w:eastAsia="pt-BR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5B56" w14:textId="25BD6ED3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</w:p>
        </w:tc>
      </w:tr>
      <w:tr w:rsidR="000622F5" w:rsidRPr="00807BC6" w14:paraId="40CC9C7E" w14:textId="77777777" w:rsidTr="000622F5">
        <w:trPr>
          <w:trHeight w:val="4638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C369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lastRenderedPageBreak/>
              <w:t>2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6B09" w14:textId="77777777" w:rsidR="000622F5" w:rsidRPr="00807BC6" w:rsidRDefault="000622F5" w:rsidP="008732A3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28"/>
                <w:lang w:eastAsia="pt-BR"/>
              </w:rPr>
              <w:t>Longarina cromada, assento em polipropileno anatômico azul, 5 lugares</w:t>
            </w: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; base fixa 7/8 com banhos de cromo de 20 minutos; assento e encosto em polipropileno anatômico com detalhes com design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losangular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; estrutura do pé fabricado em tubo com diâmetro de 1 1/2" estampado, soldado em uma bucha cônica e acabamento superficial em cromo; coluna vertical fabricada em tubo com diâmetro 2" x 1,5mm com pontas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conificadas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 com acabamento superficial em cromo, ou com tinta pó epóxi; estrutura superior fabricada em tubo retangular, composto por 2, 3, 4 ou 5 flanges (pode existir sistema de fixação secretária - 125 x 125 mm - ou diretor - 160 x 200 mm; plataforma fixada na estrutura através de solda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mig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mag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; acabamento da parte superior: pintura epóxi na cor preta, ou cinza; a montagem da parte superior com a coluna e o pé é feita através de encaixe, por meio do tubo cônico e das buchas soldadas no pé e na estrutura superior; estrutura da cadeira: revestida com acabamento superficial em níquel/cromo(tempo de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cromagem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: 18 minutos) ou com sistema de pintura epóxi a pó; ponteira de acabamento injetado em polipropileno, na cor preta, montada pelo sistema de encaixe; conjunto de assento e encosto fabricado em material injetado, em resina termoplástica, com opção de cores, espessura média de 3,5 mm, material de plástico resistente, de fácil limpeza e simples montagem; assento 470 x 420 mm; encosto: 420 x 315 mm; montagem do conjunto assento/encosto através de parafusos; altura encosto: 770mm; altura assento:460mm. 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1495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  <w:t>260010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6993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  <w:t>Unid.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173F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  <w:t>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CCFE" w14:textId="26B8DB10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sz w:val="16"/>
                <w:lang w:eastAsia="pt-BR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DE8D" w14:textId="1C5FEAA1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</w:p>
        </w:tc>
      </w:tr>
      <w:tr w:rsidR="000622F5" w:rsidRPr="00807BC6" w14:paraId="2F01C48C" w14:textId="77777777" w:rsidTr="008732A3">
        <w:trPr>
          <w:trHeight w:val="471"/>
          <w:jc w:val="center"/>
        </w:trPr>
        <w:tc>
          <w:tcPr>
            <w:tcW w:w="8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5C61" w14:textId="77777777" w:rsidR="000622F5" w:rsidRPr="005D25B2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color w:val="000000"/>
                <w:sz w:val="16"/>
                <w:lang w:eastAsia="pt-BR"/>
              </w:rPr>
            </w:pPr>
            <w:r w:rsidRPr="005D25B2">
              <w:rPr>
                <w:rFonts w:ascii="Century Gothic" w:eastAsia="Times New Roman" w:hAnsi="Century Gothic" w:cs="Times New Roman"/>
                <w:b/>
                <w:color w:val="000000"/>
                <w:sz w:val="16"/>
                <w:lang w:eastAsia="pt-BR"/>
              </w:rPr>
              <w:t>TOTAL GRUPO 01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971A" w14:textId="53A7344F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</w:p>
        </w:tc>
      </w:tr>
      <w:tr w:rsidR="000622F5" w:rsidRPr="00807BC6" w14:paraId="6999BF65" w14:textId="77777777" w:rsidTr="008732A3">
        <w:trPr>
          <w:trHeight w:val="471"/>
          <w:jc w:val="center"/>
        </w:trPr>
        <w:tc>
          <w:tcPr>
            <w:tcW w:w="103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EB53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5D25B2">
              <w:rPr>
                <w:rFonts w:ascii="Century Gothic" w:eastAsia="Times New Roman" w:hAnsi="Century Gothic" w:cs="Times New Roman"/>
                <w:b/>
                <w:color w:val="000000"/>
                <w:sz w:val="16"/>
                <w:lang w:eastAsia="pt-BR"/>
              </w:rPr>
              <w:t>GRUPO 02</w:t>
            </w:r>
          </w:p>
        </w:tc>
      </w:tr>
      <w:tr w:rsidR="000622F5" w:rsidRPr="00807BC6" w14:paraId="0B37DB4F" w14:textId="77777777" w:rsidTr="008732A3">
        <w:trPr>
          <w:trHeight w:val="49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636D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ITEM</w:t>
            </w:r>
          </w:p>
        </w:tc>
        <w:tc>
          <w:tcPr>
            <w:tcW w:w="5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2F5B" w14:textId="77777777" w:rsidR="000622F5" w:rsidRPr="00807BC6" w:rsidRDefault="000622F5" w:rsidP="008732A3">
            <w:pPr>
              <w:widowControl/>
              <w:jc w:val="both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28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DESCRIÇÃO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78F8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CATMAT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A3CC" w14:textId="77777777" w:rsidR="000622F5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UNID.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DC3EA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QUANT.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21DD0B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sz w:val="16"/>
                <w:lang w:eastAsia="pt-BR"/>
              </w:rPr>
              <w:t>MÉDIA</w:t>
            </w:r>
            <w:r w:rsidRPr="00807BC6">
              <w:rPr>
                <w:rFonts w:ascii="Century Gothic" w:eastAsia="Times New Roman" w:hAnsi="Century Gothic" w:cs="Times New Roman"/>
                <w:b/>
                <w:bCs/>
                <w:sz w:val="16"/>
                <w:lang w:eastAsia="pt-BR"/>
              </w:rPr>
              <w:br/>
              <w:t xml:space="preserve"> UNIT.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E4B5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 xml:space="preserve">VALOR </w:t>
            </w: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br/>
              <w:t>TOTAL</w:t>
            </w:r>
          </w:p>
        </w:tc>
      </w:tr>
      <w:tr w:rsidR="000622F5" w:rsidRPr="00807BC6" w14:paraId="5DDB9605" w14:textId="77777777" w:rsidTr="000622F5">
        <w:trPr>
          <w:trHeight w:val="1175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1A39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5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E336" w14:textId="77777777" w:rsidR="000622F5" w:rsidRPr="00807BC6" w:rsidRDefault="000622F5" w:rsidP="008732A3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28"/>
                <w:lang w:eastAsia="pt-BR"/>
              </w:rPr>
              <w:t>Balança pesar pessoas</w:t>
            </w: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; capacidade 200 kg; divisão 100 g; alimentação 110/220 v; frequência 50/60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hz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; </w:t>
            </w: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28"/>
                <w:lang w:eastAsia="pt-BR"/>
              </w:rPr>
              <w:t>características adicionais:</w:t>
            </w: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28"/>
                <w:lang w:eastAsia="pt-BR"/>
              </w:rPr>
              <w:t xml:space="preserve"> balança digital;</w:t>
            </w: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28"/>
                <w:lang w:eastAsia="pt-BR"/>
              </w:rPr>
              <w:t xml:space="preserve"> </w:t>
            </w: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mostrador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lcd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 e </w:t>
            </w:r>
            <w:proofErr w:type="spellStart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antropômetro</w:t>
            </w:r>
            <w:proofErr w:type="spellEnd"/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;</w:t>
            </w:r>
            <w:r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 xml:space="preserve"> </w:t>
            </w: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szCs w:val="28"/>
                <w:lang w:eastAsia="pt-BR"/>
              </w:rPr>
              <w:t>tipo: digital; plataforma: 500 x 400; régua antropométrica: no mínimo 1,95m x 0,5 x cm; homologada pelo INMETRO.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54AE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  <w:t>483848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4452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  <w:t>Unid.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BE9A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F85C" w14:textId="73E9075F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sz w:val="16"/>
                <w:lang w:eastAsia="pt-BR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8FCD" w14:textId="1CB8AD9C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</w:p>
        </w:tc>
      </w:tr>
      <w:tr w:rsidR="000622F5" w:rsidRPr="00807BC6" w14:paraId="2C073362" w14:textId="77777777" w:rsidTr="008732A3">
        <w:trPr>
          <w:trHeight w:val="459"/>
          <w:jc w:val="center"/>
        </w:trPr>
        <w:tc>
          <w:tcPr>
            <w:tcW w:w="8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22E5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lang w:eastAsia="pt-BR"/>
              </w:rPr>
            </w:pPr>
            <w:r w:rsidRPr="005D25B2">
              <w:rPr>
                <w:rFonts w:ascii="Century Gothic" w:eastAsia="Times New Roman" w:hAnsi="Century Gothic" w:cs="Times New Roman"/>
                <w:b/>
                <w:color w:val="000000"/>
                <w:sz w:val="16"/>
                <w:lang w:eastAsia="pt-BR"/>
              </w:rPr>
              <w:t>TOTAL GRUPO 0</w:t>
            </w:r>
            <w:r>
              <w:rPr>
                <w:rFonts w:ascii="Century Gothic" w:eastAsia="Times New Roman" w:hAnsi="Century Gothic" w:cs="Times New Roman"/>
                <w:b/>
                <w:color w:val="000000"/>
                <w:sz w:val="16"/>
                <w:lang w:eastAsia="pt-BR"/>
              </w:rPr>
              <w:t>2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864E" w14:textId="4DCCAF36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lang w:eastAsia="pt-BR"/>
              </w:rPr>
            </w:pPr>
          </w:p>
        </w:tc>
      </w:tr>
      <w:tr w:rsidR="000622F5" w:rsidRPr="00807BC6" w14:paraId="6C376F80" w14:textId="77777777" w:rsidTr="008732A3">
        <w:trPr>
          <w:trHeight w:val="564"/>
          <w:jc w:val="center"/>
        </w:trPr>
        <w:tc>
          <w:tcPr>
            <w:tcW w:w="8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F04C" w14:textId="77777777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32"/>
                <w:lang w:eastAsia="pt-BR"/>
              </w:rPr>
            </w:pPr>
            <w:r w:rsidRPr="00807BC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32"/>
                <w:lang w:eastAsia="pt-BR"/>
              </w:rPr>
              <w:t>VALOR TOTAL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6833" w14:textId="406A9371" w:rsidR="000622F5" w:rsidRPr="00807BC6" w:rsidRDefault="000622F5" w:rsidP="008732A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24"/>
                <w:lang w:eastAsia="pt-BR"/>
              </w:rPr>
            </w:pPr>
          </w:p>
        </w:tc>
      </w:tr>
    </w:tbl>
    <w:p w14:paraId="3E3BC45B" w14:textId="77777777" w:rsidR="004B5E2B" w:rsidRDefault="004B5E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67B78CC4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8089A">
        <w:rPr>
          <w:rFonts w:ascii="Century Gothic" w:hAnsi="Century Gothic" w:cs="Arial"/>
          <w:b/>
          <w:bCs/>
          <w:sz w:val="20"/>
          <w:szCs w:val="20"/>
        </w:rPr>
        <w:t>Observações: Deverá ser incluído Marca e modelo dos produtos propostos.</w:t>
      </w:r>
    </w:p>
    <w:p w14:paraId="07A018F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  <w:szCs w:val="20"/>
        </w:rPr>
      </w:pPr>
    </w:p>
    <w:p w14:paraId="23E991F2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1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B9A9B" w14:textId="77777777" w:rsidR="003D7723" w:rsidRDefault="003D7723">
      <w:r>
        <w:separator/>
      </w:r>
    </w:p>
  </w:endnote>
  <w:endnote w:type="continuationSeparator" w:id="0">
    <w:p w14:paraId="5C80D7C1" w14:textId="77777777" w:rsidR="003D7723" w:rsidRDefault="003D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9B74E" w14:textId="77777777" w:rsidR="003D7723" w:rsidRDefault="003D7723">
      <w:r>
        <w:separator/>
      </w:r>
    </w:p>
  </w:footnote>
  <w:footnote w:type="continuationSeparator" w:id="0">
    <w:p w14:paraId="0FB6F744" w14:textId="77777777" w:rsidR="003D7723" w:rsidRDefault="003D7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3D7723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3D7723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22F5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793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D7723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B5E2B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71D4C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0BE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86DAD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35A7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26668D-981F-4F4B-92C1-E78315877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2</Pages>
  <Words>651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4162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2020-11-09T18:12:00Z</cp:lastPrinted>
  <dcterms:created xsi:type="dcterms:W3CDTF">2022-04-27T13:26:00Z</dcterms:created>
  <dcterms:modified xsi:type="dcterms:W3CDTF">2022-04-27T13:26:00Z</dcterms:modified>
  <cp:category>104/2019</cp:category>
</cp:coreProperties>
</file>